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1E" w:rsidRPr="00253276" w:rsidRDefault="00283D1E" w:rsidP="00283D1E">
      <w:pPr>
        <w:spacing w:line="240" w:lineRule="auto"/>
        <w:jc w:val="center"/>
        <w:rPr>
          <w:rFonts w:ascii="Arial" w:eastAsia="Calibri" w:hAnsi="Arial" w:cs="Arial"/>
          <w:b/>
          <w:sz w:val="28"/>
          <w:szCs w:val="28"/>
          <w:lang w:val="id-ID"/>
        </w:rPr>
      </w:pPr>
      <w:r w:rsidRPr="00253276">
        <w:rPr>
          <w:rFonts w:ascii="Arial" w:eastAsia="Calibri" w:hAnsi="Arial" w:cs="Arial"/>
          <w:b/>
          <w:sz w:val="28"/>
          <w:szCs w:val="28"/>
          <w:lang w:val="id-ID"/>
        </w:rPr>
        <w:t>BAB V</w:t>
      </w:r>
    </w:p>
    <w:p w:rsidR="00283D1E" w:rsidRDefault="00283D1E" w:rsidP="00283D1E">
      <w:pPr>
        <w:spacing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53276">
        <w:rPr>
          <w:rFonts w:ascii="Arial" w:eastAsia="Calibri" w:hAnsi="Arial" w:cs="Arial"/>
          <w:b/>
          <w:sz w:val="28"/>
          <w:szCs w:val="28"/>
          <w:lang w:val="id-ID"/>
        </w:rPr>
        <w:t>SIMPULAN, IMPLIKASI DAN SARAN</w:t>
      </w:r>
    </w:p>
    <w:p w:rsidR="00283D1E" w:rsidRPr="000211C6" w:rsidRDefault="00283D1E" w:rsidP="00283D1E">
      <w:pPr>
        <w:spacing w:after="16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83D1E" w:rsidRPr="00253276" w:rsidRDefault="00283D1E" w:rsidP="00283D1E">
      <w:pPr>
        <w:numPr>
          <w:ilvl w:val="0"/>
          <w:numId w:val="23"/>
        </w:numPr>
        <w:spacing w:after="160" w:line="480" w:lineRule="auto"/>
        <w:ind w:left="426" w:hanging="426"/>
        <w:contextualSpacing/>
        <w:jc w:val="both"/>
        <w:rPr>
          <w:rFonts w:ascii="Arial" w:eastAsia="Calibri" w:hAnsi="Arial" w:cs="Arial"/>
          <w:b/>
          <w:sz w:val="24"/>
          <w:szCs w:val="24"/>
          <w:lang w:val="id-ID"/>
        </w:rPr>
      </w:pPr>
      <w:r w:rsidRPr="00253276">
        <w:rPr>
          <w:rFonts w:ascii="Arial" w:eastAsia="Calibri" w:hAnsi="Arial" w:cs="Arial"/>
          <w:b/>
          <w:sz w:val="24"/>
          <w:szCs w:val="24"/>
          <w:lang w:val="id-ID"/>
        </w:rPr>
        <w:t xml:space="preserve">Simpulan </w:t>
      </w:r>
    </w:p>
    <w:p w:rsidR="00283D1E" w:rsidRPr="00E17355" w:rsidRDefault="00017DD1" w:rsidP="00283D1E">
      <w:pPr>
        <w:spacing w:after="160" w:line="480" w:lineRule="auto"/>
        <w:ind w:left="426" w:firstLine="294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 w:rsidR="00283D1E">
        <w:rPr>
          <w:rFonts w:ascii="Arial" w:eastAsia="Calibri" w:hAnsi="Arial" w:cs="Arial"/>
          <w:sz w:val="24"/>
          <w:szCs w:val="24"/>
        </w:rPr>
        <w:t xml:space="preserve"> </w:t>
      </w:r>
      <w:r w:rsidR="00B445A2">
        <w:rPr>
          <w:rFonts w:ascii="Arial" w:eastAsia="Calibri" w:hAnsi="Arial" w:cs="Arial"/>
          <w:sz w:val="24"/>
          <w:szCs w:val="24"/>
        </w:rPr>
        <w:t xml:space="preserve"> </w:t>
      </w:r>
      <w:r w:rsidR="00283D1E" w:rsidRPr="00253276">
        <w:rPr>
          <w:rFonts w:ascii="Arial" w:eastAsia="Calibri" w:hAnsi="Arial" w:cs="Arial"/>
          <w:sz w:val="24"/>
          <w:szCs w:val="24"/>
          <w:lang w:val="id-ID"/>
        </w:rPr>
        <w:t>Berdasarkan hasil pengolahan data hasil pengujian hipotesis dan pembahasan hasil penelitian, maka dapa</w:t>
      </w:r>
      <w:r w:rsidR="00B445A2">
        <w:rPr>
          <w:rFonts w:ascii="Arial" w:eastAsia="Calibri" w:hAnsi="Arial" w:cs="Arial"/>
          <w:sz w:val="24"/>
          <w:szCs w:val="24"/>
          <w:lang w:val="id-ID"/>
        </w:rPr>
        <w:t>t disimpulkan sebagai berikut</w:t>
      </w:r>
      <w:r w:rsidR="00B445A2">
        <w:rPr>
          <w:rFonts w:ascii="Arial" w:eastAsia="Calibri" w:hAnsi="Arial" w:cs="Arial"/>
          <w:sz w:val="24"/>
          <w:szCs w:val="24"/>
        </w:rPr>
        <w:t xml:space="preserve">: </w:t>
      </w:r>
      <w:r w:rsidR="00283D1E" w:rsidRPr="00253276">
        <w:rPr>
          <w:rFonts w:ascii="Arial" w:eastAsia="Calibri" w:hAnsi="Arial" w:cs="Arial"/>
          <w:sz w:val="24"/>
          <w:szCs w:val="24"/>
          <w:lang w:val="id-ID"/>
        </w:rPr>
        <w:t>T</w:t>
      </w:r>
      <w:r>
        <w:rPr>
          <w:rFonts w:ascii="Arial" w:eastAsia="Calibri" w:hAnsi="Arial" w:cs="Arial"/>
          <w:sz w:val="24"/>
          <w:szCs w:val="24"/>
          <w:lang w:val="id-ID"/>
        </w:rPr>
        <w:t xml:space="preserve">erdapat hubungan posistif </w:t>
      </w:r>
      <w:r w:rsidR="00283D1E" w:rsidRPr="00253276">
        <w:rPr>
          <w:rFonts w:ascii="Arial" w:eastAsia="Calibri" w:hAnsi="Arial" w:cs="Arial"/>
          <w:sz w:val="24"/>
          <w:szCs w:val="24"/>
          <w:lang w:val="id-ID"/>
        </w:rPr>
        <w:t>kemandirian siswa dengan hasil belajar</w:t>
      </w:r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mata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pelajaran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matematika</w:t>
      </w:r>
      <w:proofErr w:type="spellEnd"/>
      <w:r w:rsidR="00283D1E" w:rsidRPr="00253276">
        <w:rPr>
          <w:rFonts w:ascii="Arial" w:eastAsia="Calibri" w:hAnsi="Arial" w:cs="Arial"/>
          <w:sz w:val="24"/>
          <w:szCs w:val="24"/>
          <w:lang w:val="id-ID"/>
        </w:rPr>
        <w:t xml:space="preserve"> </w:t>
      </w:r>
      <w:r w:rsidR="00283D1E">
        <w:rPr>
          <w:rFonts w:ascii="Arial" w:eastAsia="Calibri" w:hAnsi="Arial" w:cs="Arial"/>
          <w:sz w:val="24"/>
          <w:szCs w:val="24"/>
          <w:lang w:val="id-ID"/>
        </w:rPr>
        <w:t xml:space="preserve">di Sekolah Dasar Negeri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Bedahan</w:t>
      </w:r>
      <w:proofErr w:type="spellEnd"/>
      <w:r w:rsidR="00283D1E" w:rsidRPr="00253276">
        <w:rPr>
          <w:rFonts w:ascii="Arial" w:eastAsia="Calibri" w:hAnsi="Arial" w:cs="Arial"/>
          <w:sz w:val="24"/>
          <w:szCs w:val="24"/>
          <w:lang w:val="id-ID"/>
        </w:rPr>
        <w:t xml:space="preserve"> 01 kelas </w:t>
      </w:r>
      <w:r w:rsidR="00283D1E">
        <w:rPr>
          <w:rFonts w:ascii="Arial" w:eastAsia="Calibri" w:hAnsi="Arial" w:cs="Arial"/>
          <w:sz w:val="24"/>
          <w:szCs w:val="24"/>
        </w:rPr>
        <w:t>I</w:t>
      </w:r>
      <w:r w:rsidR="00283D1E">
        <w:rPr>
          <w:rFonts w:ascii="Arial" w:eastAsia="Calibri" w:hAnsi="Arial" w:cs="Arial"/>
          <w:sz w:val="24"/>
          <w:szCs w:val="24"/>
          <w:lang w:val="id-ID"/>
        </w:rPr>
        <w:t>V Kecamatan Ci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binong</w:t>
      </w:r>
      <w:proofErr w:type="spellEnd"/>
      <w:r w:rsidR="00283D1E">
        <w:rPr>
          <w:rFonts w:ascii="Arial" w:eastAsia="Calibri" w:hAnsi="Arial" w:cs="Arial"/>
          <w:sz w:val="24"/>
          <w:szCs w:val="24"/>
          <w:lang w:val="id-ID"/>
        </w:rPr>
        <w:t xml:space="preserve"> Kabu</w:t>
      </w:r>
      <w:r w:rsidR="00A742F4">
        <w:rPr>
          <w:rFonts w:ascii="Arial" w:eastAsia="Calibri" w:hAnsi="Arial" w:cs="Arial"/>
          <w:sz w:val="24"/>
          <w:szCs w:val="24"/>
          <w:lang w:val="id-ID"/>
        </w:rPr>
        <w:t>paten Bogor Tahun Pelajaran 201</w:t>
      </w:r>
      <w:r w:rsidR="00A742F4">
        <w:rPr>
          <w:rFonts w:ascii="Arial" w:eastAsia="Calibri" w:hAnsi="Arial" w:cs="Arial"/>
          <w:sz w:val="24"/>
          <w:szCs w:val="24"/>
        </w:rPr>
        <w:t>8</w:t>
      </w:r>
      <w:r w:rsidR="00A742F4">
        <w:rPr>
          <w:rFonts w:ascii="Arial" w:eastAsia="Calibri" w:hAnsi="Arial" w:cs="Arial"/>
          <w:sz w:val="24"/>
          <w:szCs w:val="24"/>
          <w:lang w:val="id-ID"/>
        </w:rPr>
        <w:t>/201</w:t>
      </w:r>
      <w:r w:rsidR="00A742F4">
        <w:rPr>
          <w:rFonts w:ascii="Arial" w:eastAsia="Calibri" w:hAnsi="Arial" w:cs="Arial"/>
          <w:sz w:val="24"/>
          <w:szCs w:val="24"/>
        </w:rPr>
        <w:t>9</w:t>
      </w:r>
      <w:r w:rsidR="00283D1E">
        <w:rPr>
          <w:rFonts w:ascii="Arial" w:eastAsia="Calibri" w:hAnsi="Arial" w:cs="Arial"/>
          <w:sz w:val="24"/>
          <w:szCs w:val="24"/>
          <w:lang w:val="id-ID"/>
        </w:rPr>
        <w:t>.</w:t>
      </w:r>
    </w:p>
    <w:p w:rsidR="00283D1E" w:rsidRDefault="00017DD1" w:rsidP="00283D1E">
      <w:pPr>
        <w:spacing w:after="160" w:line="480" w:lineRule="auto"/>
        <w:ind w:left="426" w:firstLine="294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 w:rsidR="00283D1E">
        <w:rPr>
          <w:rFonts w:ascii="Arial" w:eastAsia="Calibri" w:hAnsi="Arial" w:cs="Arial"/>
          <w:sz w:val="24"/>
          <w:szCs w:val="24"/>
          <w:lang w:val="id-ID"/>
        </w:rPr>
        <w:t>Hal ini</w:t>
      </w:r>
      <w:r w:rsidR="00283D1E">
        <w:rPr>
          <w:rFonts w:ascii="Arial" w:eastAsia="Calibri" w:hAnsi="Arial" w:cs="Arial"/>
          <w:sz w:val="24"/>
          <w:szCs w:val="24"/>
        </w:rPr>
        <w:t xml:space="preserve"> </w:t>
      </w:r>
      <w:r w:rsidR="00283D1E" w:rsidRPr="00253276">
        <w:rPr>
          <w:rFonts w:ascii="Arial" w:eastAsia="Calibri" w:hAnsi="Arial" w:cs="Arial"/>
          <w:sz w:val="24"/>
          <w:szCs w:val="24"/>
          <w:lang w:val="id-ID"/>
        </w:rPr>
        <w:t>ditunjukkan</w:t>
      </w:r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bedasarkan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hasil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dari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perhitungan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742F4">
        <w:rPr>
          <w:rFonts w:ascii="Arial" w:eastAsia="Calibri" w:hAnsi="Arial" w:cs="Arial"/>
          <w:sz w:val="24"/>
          <w:szCs w:val="24"/>
        </w:rPr>
        <w:t>koefisiensi</w:t>
      </w:r>
      <w:proofErr w:type="spellEnd"/>
      <w:r w:rsidR="00A742F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742F4">
        <w:rPr>
          <w:rFonts w:ascii="Arial" w:eastAsia="Calibri" w:hAnsi="Arial" w:cs="Arial"/>
          <w:sz w:val="24"/>
          <w:szCs w:val="24"/>
        </w:rPr>
        <w:t>korelasi</w:t>
      </w:r>
      <w:proofErr w:type="spellEnd"/>
      <w:r w:rsidR="00A742F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742F4">
        <w:rPr>
          <w:rFonts w:ascii="Arial" w:eastAsia="Calibri" w:hAnsi="Arial" w:cs="Arial"/>
          <w:sz w:val="24"/>
          <w:szCs w:val="24"/>
        </w:rPr>
        <w:t>sebesar</w:t>
      </w:r>
      <w:proofErr w:type="spellEnd"/>
      <w:r w:rsidR="00A742F4">
        <w:rPr>
          <w:rFonts w:ascii="Arial" w:eastAsia="Calibri" w:hAnsi="Arial" w:cs="Arial"/>
          <w:sz w:val="24"/>
          <w:szCs w:val="24"/>
        </w:rPr>
        <w:t xml:space="preserve"> 0,95 yang </w:t>
      </w:r>
      <w:proofErr w:type="spellStart"/>
      <w:r w:rsidR="00A742F4">
        <w:rPr>
          <w:rFonts w:ascii="Arial" w:eastAsia="Calibri" w:hAnsi="Arial" w:cs="Arial"/>
          <w:sz w:val="24"/>
          <w:szCs w:val="24"/>
        </w:rPr>
        <w:t>berarti</w:t>
      </w:r>
      <w:proofErr w:type="spellEnd"/>
      <w:r w:rsidR="00A742F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742F4">
        <w:rPr>
          <w:rFonts w:ascii="Arial" w:eastAsia="Calibri" w:hAnsi="Arial" w:cs="Arial"/>
          <w:sz w:val="24"/>
          <w:szCs w:val="24"/>
        </w:rPr>
        <w:t>hubungan</w:t>
      </w:r>
      <w:proofErr w:type="spellEnd"/>
      <w:r w:rsidR="00A742F4">
        <w:rPr>
          <w:rFonts w:ascii="Arial" w:eastAsia="Calibri" w:hAnsi="Arial" w:cs="Arial"/>
          <w:sz w:val="24"/>
          <w:szCs w:val="24"/>
        </w:rPr>
        <w:t xml:space="preserve"> </w:t>
      </w:r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variabel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kemandirian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belajar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siswa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dengan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hasil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belajar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mata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pelajaran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matematika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dapat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dikategorikan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kuat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. Hal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ini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terbukti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dengan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adanya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hubungan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yang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fungsi</w:t>
      </w:r>
      <w:r w:rsidR="00A742F4">
        <w:rPr>
          <w:rFonts w:ascii="Arial" w:eastAsia="Calibri" w:hAnsi="Arial" w:cs="Arial"/>
          <w:sz w:val="24"/>
          <w:szCs w:val="24"/>
        </w:rPr>
        <w:t>onal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kemandirian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belajar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siswa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dengan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hasil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belajar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mata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pelajaran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matematika</w:t>
      </w:r>
      <w:proofErr w:type="spellEnd"/>
      <w:r w:rsidR="00283D1E">
        <w:rPr>
          <w:rFonts w:ascii="Arial" w:eastAsia="Calibri" w:hAnsi="Arial" w:cs="Arial"/>
          <w:sz w:val="24"/>
          <w:szCs w:val="24"/>
          <w:lang w:val="id-ID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melalui</w:t>
      </w:r>
      <w:proofErr w:type="spellEnd"/>
      <w:r w:rsidR="00283D1E" w:rsidRPr="00253276">
        <w:rPr>
          <w:rFonts w:ascii="Arial" w:eastAsia="Calibri" w:hAnsi="Arial" w:cs="Arial"/>
          <w:sz w:val="24"/>
          <w:szCs w:val="24"/>
          <w:lang w:val="id-ID"/>
        </w:rPr>
        <w:t xml:space="preserve"> persamaan regresi</w:t>
      </w:r>
      <w:r w:rsidR="00283D1E" w:rsidRPr="00253276">
        <w:rPr>
          <w:rFonts w:ascii="Arial" w:hAnsi="Arial" w:cs="Arial"/>
          <w:sz w:val="24"/>
          <w:szCs w:val="24"/>
        </w:rPr>
        <w:t xml:space="preserve"> </w:t>
      </w:r>
      <w:r w:rsidR="00283D1E" w:rsidRPr="00253276">
        <w:rPr>
          <w:rFonts w:ascii="Arial" w:eastAsia="Calibri" w:hAnsi="Arial" w:cs="Arial"/>
          <w:sz w:val="24"/>
          <w:szCs w:val="24"/>
        </w:rPr>
        <w:t>Ŷ</w:t>
      </w:r>
      <w:r w:rsidR="00283D1E">
        <w:rPr>
          <w:rFonts w:ascii="Arial" w:eastAsia="Calibri" w:hAnsi="Arial" w:cs="Arial"/>
          <w:sz w:val="24"/>
          <w:szCs w:val="24"/>
        </w:rPr>
        <w:t xml:space="preserve"> = 11.111 + </w:t>
      </w:r>
      <w:proofErr w:type="gramStart"/>
      <w:r w:rsidR="00283D1E">
        <w:rPr>
          <w:rFonts w:ascii="Arial" w:eastAsia="Calibri" w:hAnsi="Arial" w:cs="Arial"/>
          <w:sz w:val="24"/>
          <w:szCs w:val="24"/>
        </w:rPr>
        <w:t>0,0266</w:t>
      </w:r>
      <w:r w:rsidR="00283D1E" w:rsidRPr="00253276">
        <w:rPr>
          <w:rFonts w:ascii="Arial" w:eastAsia="Calibri" w:hAnsi="Arial" w:cs="Arial"/>
          <w:sz w:val="24"/>
          <w:szCs w:val="24"/>
        </w:rPr>
        <w:t xml:space="preserve">x  </w:t>
      </w:r>
      <w:r w:rsidR="00283D1E" w:rsidRPr="00253276">
        <w:rPr>
          <w:rFonts w:ascii="Arial" w:eastAsia="Calibri" w:hAnsi="Arial" w:cs="Arial"/>
          <w:sz w:val="24"/>
          <w:szCs w:val="24"/>
          <w:lang w:val="id-ID"/>
        </w:rPr>
        <w:t>artinya</w:t>
      </w:r>
      <w:proofErr w:type="gramEnd"/>
      <w:r w:rsidR="00283D1E" w:rsidRPr="00253276">
        <w:rPr>
          <w:rFonts w:ascii="Arial" w:eastAsia="Calibri" w:hAnsi="Arial" w:cs="Arial"/>
          <w:sz w:val="24"/>
          <w:szCs w:val="24"/>
          <w:lang w:val="id-ID"/>
        </w:rPr>
        <w:t xml:space="preserve"> setiap peningkatan 1 unit kemandirian belajar akan meningkatkan hasil bel</w:t>
      </w:r>
      <w:r w:rsidR="00283D1E">
        <w:rPr>
          <w:rFonts w:ascii="Arial" w:eastAsia="Calibri" w:hAnsi="Arial" w:cs="Arial"/>
          <w:sz w:val="24"/>
          <w:szCs w:val="24"/>
          <w:lang w:val="id-ID"/>
        </w:rPr>
        <w:t xml:space="preserve">ajar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mata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pelajaran</w:t>
      </w:r>
      <w:proofErr w:type="spellEnd"/>
      <w:r w:rsidR="00283D1E">
        <w:rPr>
          <w:rFonts w:ascii="Arial" w:eastAsia="Calibri" w:hAnsi="Arial" w:cs="Arial"/>
          <w:sz w:val="24"/>
          <w:szCs w:val="24"/>
          <w:lang w:val="id-ID"/>
        </w:rPr>
        <w:t xml:space="preserve"> sebesar 0,</w:t>
      </w:r>
      <w:r w:rsidR="00283D1E">
        <w:rPr>
          <w:rFonts w:ascii="Arial" w:eastAsia="Calibri" w:hAnsi="Arial" w:cs="Arial"/>
          <w:sz w:val="24"/>
          <w:szCs w:val="24"/>
        </w:rPr>
        <w:t xml:space="preserve">0266 </w:t>
      </w:r>
      <w:r w:rsidR="00283D1E" w:rsidRPr="00253276">
        <w:rPr>
          <w:rFonts w:ascii="Arial" w:eastAsia="Calibri" w:hAnsi="Arial" w:cs="Arial"/>
          <w:sz w:val="24"/>
          <w:szCs w:val="24"/>
          <w:lang w:val="id-ID"/>
        </w:rPr>
        <w:t xml:space="preserve">unit.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Dengan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hasil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koefisien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determinasi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r</w:t>
      </w:r>
      <w:r w:rsidR="00283D1E" w:rsidRPr="006A69A6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283D1E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="00283D1E">
        <w:rPr>
          <w:rFonts w:ascii="Arial" w:eastAsia="Calibri" w:hAnsi="Arial" w:cs="Arial"/>
          <w:sz w:val="24"/>
          <w:szCs w:val="24"/>
        </w:rPr>
        <w:t>= 0,90</w:t>
      </w:r>
      <w:r w:rsidR="00283D1E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="00283D1E">
        <w:rPr>
          <w:rFonts w:ascii="Arial" w:eastAsia="Calibri" w:hAnsi="Arial" w:cs="Arial"/>
          <w:sz w:val="24"/>
          <w:szCs w:val="24"/>
        </w:rPr>
        <w:t xml:space="preserve">yang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menunjukkan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kontribusi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variabel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kemandirian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belajar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siswa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dalam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meningkatkan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hasil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belajar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mata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pelajaran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matematika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sebesar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90%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dan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sisanya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10%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dari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83D1E">
        <w:rPr>
          <w:rFonts w:ascii="Arial" w:eastAsia="Calibri" w:hAnsi="Arial" w:cs="Arial"/>
          <w:sz w:val="24"/>
          <w:szCs w:val="24"/>
        </w:rPr>
        <w:t>variabel</w:t>
      </w:r>
      <w:proofErr w:type="spellEnd"/>
      <w:r w:rsidR="00283D1E">
        <w:rPr>
          <w:rFonts w:ascii="Arial" w:eastAsia="Calibri" w:hAnsi="Arial" w:cs="Arial"/>
          <w:sz w:val="24"/>
          <w:szCs w:val="24"/>
        </w:rPr>
        <w:t xml:space="preserve"> lain.</w:t>
      </w:r>
    </w:p>
    <w:p w:rsidR="00283D1E" w:rsidRDefault="00283D1E" w:rsidP="00283D1E">
      <w:pPr>
        <w:spacing w:after="160" w:line="480" w:lineRule="auto"/>
        <w:ind w:left="426" w:firstLine="29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83D1E" w:rsidRPr="00253276" w:rsidRDefault="00283D1E" w:rsidP="00283D1E">
      <w:pPr>
        <w:spacing w:after="160" w:line="480" w:lineRule="auto"/>
        <w:ind w:left="426" w:firstLine="294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</w:p>
    <w:p w:rsidR="00283D1E" w:rsidRPr="00253276" w:rsidRDefault="00283D1E" w:rsidP="00283D1E">
      <w:pPr>
        <w:numPr>
          <w:ilvl w:val="0"/>
          <w:numId w:val="23"/>
        </w:numPr>
        <w:spacing w:after="160" w:line="480" w:lineRule="auto"/>
        <w:ind w:left="426" w:hanging="426"/>
        <w:contextualSpacing/>
        <w:jc w:val="both"/>
        <w:rPr>
          <w:rFonts w:ascii="Arial" w:eastAsia="Calibri" w:hAnsi="Arial" w:cs="Arial"/>
          <w:b/>
          <w:sz w:val="24"/>
          <w:szCs w:val="24"/>
          <w:lang w:val="id-ID"/>
        </w:rPr>
      </w:pPr>
      <w:r w:rsidRPr="00253276">
        <w:rPr>
          <w:rFonts w:ascii="Arial" w:eastAsia="Calibri" w:hAnsi="Arial" w:cs="Arial"/>
          <w:b/>
          <w:sz w:val="24"/>
          <w:szCs w:val="24"/>
          <w:lang w:val="id-ID"/>
        </w:rPr>
        <w:lastRenderedPageBreak/>
        <w:t xml:space="preserve">Implikasi </w:t>
      </w:r>
    </w:p>
    <w:p w:rsidR="00283D1E" w:rsidRDefault="00283D1E" w:rsidP="00283D1E">
      <w:pPr>
        <w:pStyle w:val="ListParagraph"/>
        <w:spacing w:after="0" w:line="480" w:lineRule="auto"/>
        <w:ind w:left="426" w:firstLine="588"/>
        <w:jc w:val="both"/>
        <w:rPr>
          <w:rFonts w:ascii="Arial" w:hAnsi="Arial" w:cs="Arial"/>
          <w:sz w:val="24"/>
          <w:szCs w:val="24"/>
          <w:lang w:val="id-ID"/>
        </w:rPr>
      </w:pPr>
      <w:r w:rsidRPr="00A77594">
        <w:rPr>
          <w:rFonts w:ascii="Arial" w:hAnsi="Arial" w:cs="Arial"/>
          <w:sz w:val="24"/>
          <w:szCs w:val="24"/>
          <w:lang w:val="id-ID"/>
        </w:rPr>
        <w:t xml:space="preserve">Sebagai suatu penelitian yang telah dilaksanakan di Sekolah Dasar Negeri </w:t>
      </w:r>
      <w:proofErr w:type="spellStart"/>
      <w:r>
        <w:rPr>
          <w:rFonts w:ascii="Arial" w:hAnsi="Arial" w:cs="Arial"/>
          <w:sz w:val="24"/>
          <w:szCs w:val="24"/>
        </w:rPr>
        <w:t>Bedahan</w:t>
      </w:r>
      <w:proofErr w:type="spellEnd"/>
      <w:r>
        <w:rPr>
          <w:rFonts w:ascii="Arial" w:hAnsi="Arial" w:cs="Arial"/>
          <w:sz w:val="24"/>
          <w:szCs w:val="24"/>
        </w:rPr>
        <w:t xml:space="preserve"> 01 </w:t>
      </w:r>
      <w:proofErr w:type="spellStart"/>
      <w:r>
        <w:rPr>
          <w:rFonts w:ascii="Arial" w:hAnsi="Arial" w:cs="Arial"/>
          <w:sz w:val="24"/>
          <w:szCs w:val="24"/>
        </w:rPr>
        <w:t>Kecaman</w:t>
      </w:r>
      <w:proofErr w:type="spellEnd"/>
      <w:r>
        <w:rPr>
          <w:rFonts w:ascii="Arial" w:hAnsi="Arial" w:cs="Arial"/>
          <w:sz w:val="24"/>
          <w:szCs w:val="24"/>
        </w:rPr>
        <w:t xml:space="preserve"> Cibinong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77594">
        <w:rPr>
          <w:rFonts w:ascii="Arial" w:hAnsi="Arial" w:cs="Arial"/>
          <w:sz w:val="24"/>
          <w:szCs w:val="24"/>
          <w:lang w:val="id-ID"/>
        </w:rPr>
        <w:t xml:space="preserve">Bogor pada kelas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  <w:lang w:val="id-ID"/>
        </w:rPr>
        <w:t>VA</w:t>
      </w:r>
      <w:r>
        <w:rPr>
          <w:rFonts w:ascii="Arial" w:hAnsi="Arial" w:cs="Arial"/>
          <w:sz w:val="24"/>
          <w:szCs w:val="24"/>
        </w:rPr>
        <w:t>, IVB, IVC</w:t>
      </w:r>
      <w:r w:rsidRPr="00A77594">
        <w:rPr>
          <w:rFonts w:ascii="Arial" w:hAnsi="Arial" w:cs="Arial"/>
          <w:sz w:val="24"/>
          <w:szCs w:val="24"/>
          <w:lang w:val="id-ID"/>
        </w:rPr>
        <w:t xml:space="preserve">. Hasil penelitian mengenai </w:t>
      </w:r>
      <w:proofErr w:type="spellStart"/>
      <w:r>
        <w:rPr>
          <w:rFonts w:ascii="Arial" w:hAnsi="Arial" w:cs="Arial"/>
          <w:sz w:val="24"/>
          <w:szCs w:val="24"/>
        </w:rPr>
        <w:t>kemandirian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 w:rsidRPr="00A77594">
        <w:rPr>
          <w:rFonts w:ascii="Arial" w:hAnsi="Arial" w:cs="Arial"/>
          <w:sz w:val="24"/>
          <w:szCs w:val="24"/>
          <w:lang w:val="id-ID"/>
        </w:rPr>
        <w:t xml:space="preserve"> sebagai variabel bebas (X) </w:t>
      </w:r>
      <w:r>
        <w:rPr>
          <w:rFonts w:ascii="Arial" w:hAnsi="Arial" w:cs="Arial"/>
          <w:sz w:val="24"/>
          <w:szCs w:val="24"/>
          <w:lang w:val="id-ID"/>
        </w:rPr>
        <w:t xml:space="preserve">dan variabel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 w:rsidRPr="00A77594">
        <w:rPr>
          <w:rFonts w:ascii="Arial" w:hAnsi="Arial" w:cs="Arial"/>
          <w:sz w:val="24"/>
          <w:szCs w:val="24"/>
          <w:lang w:val="id-ID"/>
        </w:rPr>
        <w:t xml:space="preserve"> sebagai variabel terikat (Y) yang keduanya memiliki hubungan signifikan, dimana </w:t>
      </w:r>
      <w:proofErr w:type="spellStart"/>
      <w:r>
        <w:rPr>
          <w:rFonts w:ascii="Arial" w:hAnsi="Arial" w:cs="Arial"/>
          <w:sz w:val="24"/>
          <w:szCs w:val="24"/>
        </w:rPr>
        <w:t>kemandirian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 w:rsidRPr="00A77594">
        <w:rPr>
          <w:rFonts w:ascii="Arial" w:hAnsi="Arial" w:cs="Arial"/>
          <w:sz w:val="24"/>
          <w:szCs w:val="24"/>
          <w:lang w:val="id-ID"/>
        </w:rPr>
        <w:t xml:space="preserve"> berkontribusi te</w:t>
      </w:r>
      <w:r>
        <w:rPr>
          <w:rFonts w:ascii="Arial" w:hAnsi="Arial" w:cs="Arial"/>
          <w:sz w:val="24"/>
          <w:szCs w:val="24"/>
          <w:lang w:val="id-ID"/>
        </w:rPr>
        <w:t xml:space="preserve">rhadap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 w:rsidRPr="00A77594">
        <w:rPr>
          <w:rFonts w:ascii="Arial" w:hAnsi="Arial" w:cs="Arial"/>
          <w:sz w:val="24"/>
          <w:szCs w:val="24"/>
          <w:lang w:val="id-ID"/>
        </w:rPr>
        <w:t xml:space="preserve"> 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  <w:lang w:val="id-ID"/>
        </w:rPr>
        <w:t>besar 0,</w:t>
      </w:r>
      <w:r>
        <w:rPr>
          <w:rFonts w:ascii="Arial" w:hAnsi="Arial" w:cs="Arial"/>
          <w:sz w:val="24"/>
          <w:szCs w:val="24"/>
        </w:rPr>
        <w:t>90</w:t>
      </w:r>
      <w:r>
        <w:rPr>
          <w:rFonts w:ascii="Arial" w:hAnsi="Arial" w:cs="Arial"/>
          <w:sz w:val="24"/>
          <w:szCs w:val="24"/>
          <w:lang w:val="id-ID"/>
        </w:rPr>
        <w:t xml:space="preserve"> atau </w:t>
      </w:r>
      <w:r>
        <w:rPr>
          <w:rFonts w:ascii="Arial" w:hAnsi="Arial" w:cs="Arial"/>
          <w:sz w:val="24"/>
          <w:szCs w:val="24"/>
        </w:rPr>
        <w:t>90</w:t>
      </w:r>
      <w:r w:rsidRPr="00A77594">
        <w:rPr>
          <w:rFonts w:ascii="Arial" w:hAnsi="Arial" w:cs="Arial"/>
          <w:sz w:val="24"/>
          <w:szCs w:val="24"/>
          <w:lang w:val="id-ID"/>
        </w:rPr>
        <w:t>%. Maka kesimpulan yang ditarik, tentu memiliki implikasi dalam bidang pendidikan dan penelitian-penelitian selanjutnya.</w:t>
      </w:r>
    </w:p>
    <w:p w:rsidR="00283D1E" w:rsidRDefault="00283D1E" w:rsidP="00283D1E">
      <w:pPr>
        <w:pStyle w:val="ListParagraph"/>
        <w:spacing w:after="0" w:line="480" w:lineRule="auto"/>
        <w:ind w:left="426" w:firstLine="588"/>
        <w:jc w:val="both"/>
        <w:rPr>
          <w:rFonts w:ascii="Arial" w:hAnsi="Arial" w:cs="Arial"/>
          <w:sz w:val="24"/>
          <w:szCs w:val="24"/>
          <w:lang w:val="id-ID"/>
        </w:rPr>
      </w:pPr>
      <w:r w:rsidRPr="00A80336">
        <w:rPr>
          <w:rFonts w:ascii="Arial" w:hAnsi="Arial" w:cs="Arial"/>
          <w:sz w:val="24"/>
          <w:szCs w:val="24"/>
          <w:lang w:val="id-ID"/>
        </w:rPr>
        <w:t>Terkait dengan penelitian ini mempunyai implikasi yang menunjukkan bahwa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C2293D">
        <w:rPr>
          <w:rFonts w:ascii="Arial" w:hAnsi="Arial" w:cs="Arial"/>
          <w:sz w:val="24"/>
          <w:szCs w:val="24"/>
          <w:lang w:val="id-ID"/>
        </w:rPr>
        <w:t>untuk meningk</w:t>
      </w:r>
      <w:r>
        <w:rPr>
          <w:rFonts w:ascii="Arial" w:hAnsi="Arial" w:cs="Arial"/>
          <w:sz w:val="24"/>
          <w:szCs w:val="24"/>
          <w:lang w:val="id-ID"/>
        </w:rPr>
        <w:t xml:space="preserve">atkan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2293D">
        <w:rPr>
          <w:rFonts w:ascii="Arial" w:hAnsi="Arial" w:cs="Arial"/>
          <w:sz w:val="24"/>
          <w:szCs w:val="24"/>
          <w:lang w:val="id-ID"/>
        </w:rPr>
        <w:t xml:space="preserve">dapat dilakukan dengan meningkatkan berbagai macam faktor yang mempengaruhinya, salah satunya dengan cara meningkatkan </w:t>
      </w:r>
      <w:proofErr w:type="spellStart"/>
      <w:r>
        <w:rPr>
          <w:rFonts w:ascii="Arial" w:hAnsi="Arial" w:cs="Arial"/>
          <w:sz w:val="24"/>
          <w:szCs w:val="24"/>
        </w:rPr>
        <w:t>kemandirian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 w:rsidRPr="00C2293D">
        <w:rPr>
          <w:rFonts w:ascii="Arial" w:hAnsi="Arial" w:cs="Arial"/>
          <w:sz w:val="24"/>
          <w:szCs w:val="24"/>
          <w:lang w:val="id-ID"/>
        </w:rPr>
        <w:t xml:space="preserve">. Dimana </w:t>
      </w:r>
      <w:proofErr w:type="spellStart"/>
      <w:r>
        <w:rPr>
          <w:rFonts w:ascii="Arial" w:hAnsi="Arial" w:cs="Arial"/>
          <w:sz w:val="24"/>
          <w:szCs w:val="24"/>
        </w:rPr>
        <w:t>kemandirian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2293D">
        <w:rPr>
          <w:rFonts w:ascii="Arial" w:hAnsi="Arial" w:cs="Arial"/>
          <w:i/>
          <w:sz w:val="24"/>
          <w:szCs w:val="24"/>
          <w:lang w:val="id-ID"/>
        </w:rPr>
        <w:t xml:space="preserve"> </w:t>
      </w:r>
      <w:r w:rsidRPr="00C2293D">
        <w:rPr>
          <w:rFonts w:ascii="Arial" w:hAnsi="Arial" w:cs="Arial"/>
          <w:sz w:val="24"/>
          <w:szCs w:val="24"/>
          <w:lang w:val="id-ID"/>
        </w:rPr>
        <w:t>merupakan faktor yang dikaji dalam penelitian ini</w:t>
      </w:r>
      <w:r>
        <w:rPr>
          <w:rFonts w:ascii="Arial" w:hAnsi="Arial" w:cs="Arial"/>
          <w:sz w:val="24"/>
          <w:szCs w:val="24"/>
          <w:lang w:val="id-ID"/>
        </w:rPr>
        <w:t>. Adapun implikasi dalam penelitian ini yaitu:</w:t>
      </w:r>
    </w:p>
    <w:p w:rsidR="00283D1E" w:rsidRDefault="00283D1E" w:rsidP="00283D1E">
      <w:pPr>
        <w:pStyle w:val="ListParagraph"/>
        <w:numPr>
          <w:ilvl w:val="0"/>
          <w:numId w:val="25"/>
        </w:numPr>
        <w:spacing w:after="0" w:line="480" w:lineRule="auto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 w:rsidRPr="00C2293D">
        <w:rPr>
          <w:rFonts w:ascii="Arial" w:hAnsi="Arial" w:cs="Arial"/>
          <w:sz w:val="24"/>
          <w:szCs w:val="24"/>
          <w:lang w:val="id-ID"/>
        </w:rPr>
        <w:t>Meningkatkan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kemandirian belajar</w:t>
      </w:r>
      <w:r w:rsidRPr="00C2293D">
        <w:rPr>
          <w:rFonts w:ascii="Arial" w:hAnsi="Arial" w:cs="Arial"/>
          <w:sz w:val="24"/>
          <w:szCs w:val="24"/>
          <w:lang w:val="id-ID"/>
        </w:rPr>
        <w:t xml:space="preserve"> siswa juga dapat dilakukan dengan menciptakan atau mendorong siswa untuk dapat berusaha sendiri dalam mengatasi masalah belajarnya dengan dukungan dari guru dan orang tua.</w:t>
      </w:r>
    </w:p>
    <w:p w:rsidR="00283D1E" w:rsidRDefault="00283D1E" w:rsidP="00283D1E">
      <w:pPr>
        <w:pStyle w:val="ListParagraph"/>
        <w:numPr>
          <w:ilvl w:val="0"/>
          <w:numId w:val="25"/>
        </w:numPr>
        <w:spacing w:after="0" w:line="480" w:lineRule="auto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lastRenderedPageBreak/>
        <w:t xml:space="preserve">Untuk meningkatkan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>
        <w:rPr>
          <w:rFonts w:ascii="Arial" w:hAnsi="Arial" w:cs="Arial"/>
          <w:sz w:val="24"/>
          <w:szCs w:val="24"/>
        </w:rPr>
        <w:t xml:space="preserve"> orang lain yang </w:t>
      </w:r>
      <w:proofErr w:type="spellStart"/>
      <w:r>
        <w:rPr>
          <w:rFonts w:ascii="Arial" w:hAnsi="Arial" w:cs="Arial"/>
          <w:sz w:val="24"/>
          <w:szCs w:val="24"/>
        </w:rPr>
        <w:t>artinya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minta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mandiri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83D1E" w:rsidRDefault="00283D1E" w:rsidP="00283D1E">
      <w:pPr>
        <w:pStyle w:val="ListParagraph"/>
        <w:numPr>
          <w:ilvl w:val="0"/>
          <w:numId w:val="25"/>
        </w:numPr>
        <w:spacing w:after="0" w:line="480" w:lineRule="auto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 w:rsidRPr="00C2293D">
        <w:rPr>
          <w:rFonts w:ascii="Arial" w:hAnsi="Arial" w:cs="Arial"/>
          <w:sz w:val="24"/>
          <w:szCs w:val="24"/>
          <w:lang w:val="id-ID"/>
        </w:rPr>
        <w:t xml:space="preserve">Kemandirian dalam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2293D">
        <w:rPr>
          <w:rFonts w:ascii="Arial" w:hAnsi="Arial" w:cs="Arial"/>
          <w:sz w:val="24"/>
          <w:szCs w:val="24"/>
          <w:lang w:val="id-ID"/>
        </w:rPr>
        <w:t>belajar berarti siswa mampu dalam mengerjakan kewajibannya sebagai seorang pelajar dengan sikap yang menunjukkan keyakinan pada proses pembelajaran dan pantang menyerah dalam menghadapi tugas yang sulit.</w:t>
      </w:r>
    </w:p>
    <w:p w:rsidR="00283D1E" w:rsidRDefault="00283D1E" w:rsidP="00283D1E">
      <w:pPr>
        <w:pStyle w:val="ListParagraph"/>
        <w:numPr>
          <w:ilvl w:val="0"/>
          <w:numId w:val="25"/>
        </w:numPr>
        <w:spacing w:after="0" w:line="480" w:lineRule="auto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Meningkatkan kemandirian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belajar dapat dilakukan dengan meningkatkan inisiatif dalam belajar siswa dengan menanamkan rasa keyakinan akan mendapa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lang w:val="id-ID"/>
        </w:rPr>
        <w:t>kan hasil yang diinginkan dalam belajar.</w:t>
      </w:r>
    </w:p>
    <w:p w:rsidR="00283D1E" w:rsidRPr="004F4F66" w:rsidRDefault="00283D1E" w:rsidP="00017DD1">
      <w:pPr>
        <w:spacing w:after="0" w:line="48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E43C0">
        <w:rPr>
          <w:rFonts w:ascii="Arial" w:hAnsi="Arial" w:cs="Arial"/>
          <w:sz w:val="24"/>
          <w:szCs w:val="24"/>
        </w:rPr>
        <w:t>Penelitian</w:t>
      </w:r>
      <w:proofErr w:type="spellEnd"/>
      <w:r w:rsidRPr="004E43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3C0">
        <w:rPr>
          <w:rFonts w:ascii="Arial" w:hAnsi="Arial" w:cs="Arial"/>
          <w:sz w:val="24"/>
          <w:szCs w:val="24"/>
        </w:rPr>
        <w:t>ini</w:t>
      </w:r>
      <w:proofErr w:type="spellEnd"/>
      <w:r w:rsidRPr="004E43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3C0">
        <w:rPr>
          <w:rFonts w:ascii="Arial" w:hAnsi="Arial" w:cs="Arial"/>
          <w:sz w:val="24"/>
          <w:szCs w:val="24"/>
        </w:rPr>
        <w:t>menunjukkan</w:t>
      </w:r>
      <w:proofErr w:type="spellEnd"/>
      <w:r w:rsidRPr="004E43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3C0">
        <w:rPr>
          <w:rFonts w:ascii="Arial" w:hAnsi="Arial" w:cs="Arial"/>
          <w:sz w:val="24"/>
          <w:szCs w:val="24"/>
        </w:rPr>
        <w:t>bahwa</w:t>
      </w:r>
      <w:proofErr w:type="spellEnd"/>
      <w:r w:rsidRPr="004E43C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kemandirian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 w:rsidRPr="004E43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E43C0">
        <w:rPr>
          <w:rFonts w:ascii="Arial" w:hAnsi="Arial" w:cs="Arial"/>
          <w:sz w:val="24"/>
          <w:szCs w:val="24"/>
        </w:rPr>
        <w:t>berperan</w:t>
      </w:r>
      <w:proofErr w:type="spellEnd"/>
      <w:r w:rsidRPr="004E43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3C0">
        <w:rPr>
          <w:rFonts w:ascii="Arial" w:hAnsi="Arial" w:cs="Arial"/>
          <w:sz w:val="24"/>
          <w:szCs w:val="24"/>
        </w:rPr>
        <w:t>dalam</w:t>
      </w:r>
      <w:proofErr w:type="spellEnd"/>
      <w:r w:rsidRPr="004E43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3C0">
        <w:rPr>
          <w:rFonts w:ascii="Arial" w:hAnsi="Arial" w:cs="Arial"/>
          <w:sz w:val="24"/>
          <w:szCs w:val="24"/>
        </w:rPr>
        <w:t>meningk</w:t>
      </w:r>
      <w:r>
        <w:rPr>
          <w:rFonts w:ascii="Arial" w:hAnsi="Arial" w:cs="Arial"/>
          <w:sz w:val="24"/>
          <w:szCs w:val="24"/>
        </w:rPr>
        <w:t>atnya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283D1E" w:rsidRPr="00253276" w:rsidRDefault="00283D1E" w:rsidP="00283D1E">
      <w:pPr>
        <w:numPr>
          <w:ilvl w:val="0"/>
          <w:numId w:val="23"/>
        </w:numPr>
        <w:spacing w:after="160" w:line="480" w:lineRule="auto"/>
        <w:ind w:left="426" w:hanging="426"/>
        <w:contextualSpacing/>
        <w:jc w:val="both"/>
        <w:rPr>
          <w:rFonts w:ascii="Arial" w:eastAsia="Calibri" w:hAnsi="Arial" w:cs="Arial"/>
          <w:b/>
          <w:sz w:val="24"/>
          <w:szCs w:val="24"/>
          <w:lang w:val="id-ID"/>
        </w:rPr>
      </w:pPr>
      <w:r w:rsidRPr="00253276">
        <w:rPr>
          <w:rFonts w:ascii="Arial" w:eastAsia="Calibri" w:hAnsi="Arial" w:cs="Arial"/>
          <w:b/>
          <w:sz w:val="24"/>
          <w:szCs w:val="24"/>
          <w:lang w:val="id-ID"/>
        </w:rPr>
        <w:t xml:space="preserve">Saran </w:t>
      </w:r>
    </w:p>
    <w:p w:rsidR="00283D1E" w:rsidRPr="00253276" w:rsidRDefault="00283D1E" w:rsidP="00283D1E">
      <w:pPr>
        <w:spacing w:before="240" w:after="160" w:line="48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253276">
        <w:rPr>
          <w:rFonts w:ascii="Arial" w:eastAsia="Calibri" w:hAnsi="Arial" w:cs="Arial"/>
          <w:sz w:val="24"/>
          <w:szCs w:val="24"/>
          <w:lang w:val="id-ID"/>
        </w:rPr>
        <w:t>Berdasarkan simpulan tersebut dapat diajukan beberapa saran sebagai berikut:</w:t>
      </w:r>
    </w:p>
    <w:p w:rsidR="00283D1E" w:rsidRPr="00253276" w:rsidRDefault="00283D1E" w:rsidP="00283D1E">
      <w:pPr>
        <w:numPr>
          <w:ilvl w:val="0"/>
          <w:numId w:val="24"/>
        </w:numPr>
        <w:spacing w:before="240" w:after="160" w:line="480" w:lineRule="auto"/>
        <w:ind w:left="426" w:firstLine="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id-ID"/>
        </w:rPr>
      </w:pPr>
      <w:r w:rsidRPr="00253276">
        <w:rPr>
          <w:rFonts w:ascii="Arial" w:eastAsia="Calibri" w:hAnsi="Arial" w:cs="Arial"/>
          <w:color w:val="000000"/>
          <w:sz w:val="24"/>
          <w:szCs w:val="24"/>
          <w:lang w:val="id-ID"/>
        </w:rPr>
        <w:t>Bagi Guru</w:t>
      </w:r>
    </w:p>
    <w:p w:rsidR="00283D1E" w:rsidRDefault="00283D1E" w:rsidP="00283D1E">
      <w:pPr>
        <w:spacing w:before="240" w:after="160" w:line="48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 </w:t>
      </w:r>
      <w:r w:rsidRPr="00253276">
        <w:rPr>
          <w:rFonts w:ascii="Arial" w:eastAsia="Calibri" w:hAnsi="Arial" w:cs="Arial"/>
          <w:color w:val="000000"/>
          <w:sz w:val="24"/>
          <w:szCs w:val="24"/>
          <w:lang w:val="id-ID"/>
        </w:rPr>
        <w:t xml:space="preserve">Sebaiknya guru dalam setiap kegiatan belajar mengajar selalu berusaha </w:t>
      </w:r>
      <w:r w:rsidRPr="00253276">
        <w:rPr>
          <w:rFonts w:ascii="Arial" w:eastAsia="Calibri" w:hAnsi="Arial" w:cs="Arial"/>
          <w:sz w:val="24"/>
          <w:szCs w:val="24"/>
          <w:lang w:val="id-ID"/>
        </w:rPr>
        <w:t xml:space="preserve">menyediakan lingkungan belajar yang mendukung kegiatan belajar siswa, </w:t>
      </w:r>
      <w:proofErr w:type="spellStart"/>
      <w:r>
        <w:rPr>
          <w:rFonts w:ascii="Arial" w:eastAsia="Calibri" w:hAnsi="Arial" w:cs="Arial"/>
          <w:sz w:val="24"/>
          <w:szCs w:val="24"/>
        </w:rPr>
        <w:t>membiasakan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siswa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untuk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selalu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mandiri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dalam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mengerjakan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tugas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:rsidR="00283D1E" w:rsidRPr="00253276" w:rsidRDefault="00283D1E" w:rsidP="00017DD1">
      <w:pPr>
        <w:spacing w:before="240" w:after="160" w:line="48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83D1E" w:rsidRPr="00253276" w:rsidRDefault="00283D1E" w:rsidP="00283D1E">
      <w:pPr>
        <w:numPr>
          <w:ilvl w:val="0"/>
          <w:numId w:val="24"/>
        </w:numPr>
        <w:spacing w:before="240" w:after="160" w:line="480" w:lineRule="auto"/>
        <w:ind w:left="426" w:firstLine="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id-ID"/>
        </w:rPr>
      </w:pPr>
      <w:r w:rsidRPr="00253276">
        <w:rPr>
          <w:rFonts w:ascii="Arial" w:eastAsia="Calibri" w:hAnsi="Arial" w:cs="Arial"/>
          <w:color w:val="000000"/>
          <w:sz w:val="24"/>
          <w:szCs w:val="24"/>
          <w:lang w:val="id-ID"/>
        </w:rPr>
        <w:lastRenderedPageBreak/>
        <w:t>Bagi Siswa</w:t>
      </w:r>
    </w:p>
    <w:p w:rsidR="00283D1E" w:rsidRPr="00253276" w:rsidRDefault="00283D1E" w:rsidP="00283D1E">
      <w:pPr>
        <w:spacing w:before="240" w:after="160" w:line="48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id-ID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Pr="00253276">
        <w:rPr>
          <w:rFonts w:ascii="Arial" w:eastAsia="Calibri" w:hAnsi="Arial" w:cs="Arial"/>
          <w:sz w:val="24"/>
          <w:szCs w:val="24"/>
          <w:lang w:val="id-ID"/>
        </w:rPr>
        <w:t>Siswa diharapkan dapat menjaga interaksi sosial dengan guru, orang tua dan teman-temannya, mempertahankan dan meningkatkan sikap empati m</w:t>
      </w:r>
      <w:r>
        <w:rPr>
          <w:rFonts w:ascii="Arial" w:eastAsia="Calibri" w:hAnsi="Arial" w:cs="Arial"/>
          <w:sz w:val="24"/>
          <w:szCs w:val="24"/>
          <w:lang w:val="id-ID"/>
        </w:rPr>
        <w:t>ulai dari dalam dirinya sendiri</w:t>
      </w:r>
      <w:r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</w:rPr>
        <w:t>menunjukan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rasa </w:t>
      </w:r>
      <w:proofErr w:type="spellStart"/>
      <w:r>
        <w:rPr>
          <w:rFonts w:ascii="Arial" w:eastAsia="Calibri" w:hAnsi="Arial" w:cs="Arial"/>
          <w:sz w:val="24"/>
          <w:szCs w:val="24"/>
        </w:rPr>
        <w:t>mandiri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  <w:r w:rsidRPr="00253276">
        <w:rPr>
          <w:rFonts w:ascii="Arial" w:eastAsia="Calibri" w:hAnsi="Arial" w:cs="Arial"/>
          <w:sz w:val="24"/>
          <w:szCs w:val="24"/>
          <w:lang w:val="id-ID"/>
        </w:rPr>
        <w:t xml:space="preserve"> Dengan mempertahankan hasrat dan keinginan untuk belajar, dorongan dan kebutuhan untuk belajar, dan harapan serta cita-cita atas usaha belajarnya untuk meraih hasil belajar yang baik.</w:t>
      </w:r>
    </w:p>
    <w:p w:rsidR="00283D1E" w:rsidRPr="00253276" w:rsidRDefault="00283D1E" w:rsidP="00283D1E">
      <w:pPr>
        <w:numPr>
          <w:ilvl w:val="0"/>
          <w:numId w:val="24"/>
        </w:numPr>
        <w:spacing w:before="240" w:after="160" w:line="480" w:lineRule="auto"/>
        <w:ind w:left="426" w:firstLine="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id-ID"/>
        </w:rPr>
      </w:pPr>
      <w:r w:rsidRPr="00253276">
        <w:rPr>
          <w:rFonts w:ascii="Arial" w:eastAsia="Calibri" w:hAnsi="Arial" w:cs="Arial"/>
          <w:color w:val="000000"/>
          <w:sz w:val="24"/>
          <w:szCs w:val="24"/>
          <w:lang w:val="id-ID"/>
        </w:rPr>
        <w:t xml:space="preserve">Bagi Sekolah </w:t>
      </w:r>
    </w:p>
    <w:p w:rsidR="00283D1E" w:rsidRPr="00253276" w:rsidRDefault="00283D1E" w:rsidP="00283D1E">
      <w:pPr>
        <w:spacing w:before="240" w:after="160" w:line="480" w:lineRule="auto"/>
        <w:ind w:left="709" w:firstLine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276">
        <w:rPr>
          <w:rFonts w:ascii="Arial" w:eastAsia="Calibri" w:hAnsi="Arial" w:cs="Arial"/>
          <w:sz w:val="24"/>
          <w:szCs w:val="24"/>
          <w:lang w:val="id-ID"/>
        </w:rPr>
        <w:t>Sekolah hendaknya dapat menyediakan fasilitas yang lebih menarik lagi sehingga dapat membuat motivasi siswa kembali muncul. Sehingga siswa akan lebih giat dalam belajar dan lebih bersemangat.</w:t>
      </w:r>
    </w:p>
    <w:p w:rsidR="00283D1E" w:rsidRPr="00253276" w:rsidRDefault="00283D1E" w:rsidP="00283D1E">
      <w:pPr>
        <w:numPr>
          <w:ilvl w:val="0"/>
          <w:numId w:val="24"/>
        </w:numPr>
        <w:spacing w:before="240" w:after="160" w:line="480" w:lineRule="auto"/>
        <w:ind w:left="426" w:firstLine="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id-ID"/>
        </w:rPr>
      </w:pPr>
      <w:r w:rsidRPr="00253276">
        <w:rPr>
          <w:rFonts w:ascii="Arial" w:eastAsia="Calibri" w:hAnsi="Arial" w:cs="Arial"/>
          <w:color w:val="000000"/>
          <w:sz w:val="24"/>
          <w:szCs w:val="24"/>
          <w:lang w:val="id-ID"/>
        </w:rPr>
        <w:t>Bagi Orangtua</w:t>
      </w:r>
    </w:p>
    <w:p w:rsidR="00283D1E" w:rsidRPr="00253276" w:rsidRDefault="00283D1E" w:rsidP="00283D1E">
      <w:pPr>
        <w:spacing w:after="160" w:line="48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    </w:t>
      </w:r>
      <w:r w:rsidRPr="00253276">
        <w:rPr>
          <w:rFonts w:ascii="Arial" w:eastAsia="Calibri" w:hAnsi="Arial" w:cs="Arial"/>
          <w:sz w:val="24"/>
          <w:lang w:val="id-ID"/>
        </w:rPr>
        <w:t>Orangtua pe</w:t>
      </w:r>
      <w:r>
        <w:rPr>
          <w:rFonts w:ascii="Arial" w:eastAsia="Calibri" w:hAnsi="Arial" w:cs="Arial"/>
          <w:sz w:val="24"/>
          <w:lang w:val="id-ID"/>
        </w:rPr>
        <w:t xml:space="preserve">rlu terus mengembangkan </w:t>
      </w:r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kemandirian</w:t>
      </w:r>
      <w:proofErr w:type="spellEnd"/>
      <w:r w:rsidRPr="00253276">
        <w:rPr>
          <w:rFonts w:ascii="Arial" w:eastAsia="Calibri" w:hAnsi="Arial" w:cs="Arial"/>
          <w:sz w:val="24"/>
          <w:lang w:val="id-ID"/>
        </w:rPr>
        <w:t xml:space="preserve"> pada anak dengan memberikan bimbingan dan pelatihan yang menekankan pada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aspek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kemandirian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seperti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mengerjakan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segala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sesuatu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sendiri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bertanggung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jawab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atas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ia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kerjakan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283D1E" w:rsidRPr="00253276" w:rsidRDefault="00283D1E" w:rsidP="00283D1E">
      <w:pPr>
        <w:numPr>
          <w:ilvl w:val="0"/>
          <w:numId w:val="24"/>
        </w:numPr>
        <w:tabs>
          <w:tab w:val="left" w:pos="426"/>
        </w:tabs>
        <w:spacing w:after="160" w:line="480" w:lineRule="auto"/>
        <w:ind w:left="426" w:firstLine="0"/>
        <w:contextualSpacing/>
        <w:jc w:val="both"/>
        <w:rPr>
          <w:rFonts w:ascii="Arial" w:eastAsia="Calibri" w:hAnsi="Arial" w:cs="Arial"/>
          <w:sz w:val="24"/>
          <w:lang w:val="id-ID"/>
        </w:rPr>
      </w:pPr>
      <w:r w:rsidRPr="00253276">
        <w:rPr>
          <w:rFonts w:ascii="Arial" w:eastAsia="Calibri" w:hAnsi="Arial" w:cs="Arial"/>
          <w:sz w:val="24"/>
          <w:lang w:val="id-ID"/>
        </w:rPr>
        <w:t>Bagi Peneliti Selanjutnya</w:t>
      </w:r>
    </w:p>
    <w:p w:rsidR="00283D1E" w:rsidRPr="00253276" w:rsidRDefault="00283D1E" w:rsidP="00283D1E">
      <w:pPr>
        <w:spacing w:after="160" w:line="480" w:lineRule="auto"/>
        <w:ind w:left="720"/>
        <w:contextualSpacing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</w:t>
      </w:r>
      <w:r w:rsidRPr="00253276">
        <w:rPr>
          <w:rFonts w:ascii="Arial" w:eastAsia="Calibri" w:hAnsi="Arial" w:cs="Arial"/>
          <w:sz w:val="24"/>
          <w:lang w:val="id-ID"/>
        </w:rPr>
        <w:t xml:space="preserve">Penelitian ini hanya membatasi hubungan antara </w:t>
      </w:r>
      <w:proofErr w:type="spellStart"/>
      <w:r>
        <w:rPr>
          <w:rFonts w:ascii="Arial" w:eastAsia="Calibri" w:hAnsi="Arial" w:cs="Arial"/>
          <w:sz w:val="24"/>
        </w:rPr>
        <w:t>kemandirian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belajar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siswa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dengan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hasil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be</w:t>
      </w:r>
      <w:r w:rsidR="0030454C">
        <w:rPr>
          <w:rFonts w:ascii="Arial" w:eastAsia="Calibri" w:hAnsi="Arial" w:cs="Arial"/>
          <w:sz w:val="24"/>
        </w:rPr>
        <w:t>lajar</w:t>
      </w:r>
      <w:proofErr w:type="spellEnd"/>
      <w:r w:rsidR="0030454C">
        <w:rPr>
          <w:rFonts w:ascii="Arial" w:eastAsia="Calibri" w:hAnsi="Arial" w:cs="Arial"/>
          <w:sz w:val="24"/>
        </w:rPr>
        <w:t xml:space="preserve"> </w:t>
      </w:r>
      <w:proofErr w:type="spellStart"/>
      <w:r w:rsidR="0030454C">
        <w:rPr>
          <w:rFonts w:ascii="Arial" w:eastAsia="Calibri" w:hAnsi="Arial" w:cs="Arial"/>
          <w:sz w:val="24"/>
        </w:rPr>
        <w:t>mata</w:t>
      </w:r>
      <w:proofErr w:type="spellEnd"/>
      <w:r w:rsidR="0030454C">
        <w:rPr>
          <w:rFonts w:ascii="Arial" w:eastAsia="Calibri" w:hAnsi="Arial" w:cs="Arial"/>
          <w:sz w:val="24"/>
        </w:rPr>
        <w:t xml:space="preserve"> </w:t>
      </w:r>
      <w:proofErr w:type="spellStart"/>
      <w:r w:rsidR="0030454C">
        <w:rPr>
          <w:rFonts w:ascii="Arial" w:eastAsia="Calibri" w:hAnsi="Arial" w:cs="Arial"/>
          <w:sz w:val="24"/>
        </w:rPr>
        <w:t>pelajaran</w:t>
      </w:r>
      <w:proofErr w:type="spellEnd"/>
      <w:r w:rsidR="0030454C">
        <w:rPr>
          <w:rFonts w:ascii="Arial" w:eastAsia="Calibri" w:hAnsi="Arial" w:cs="Arial"/>
          <w:sz w:val="24"/>
        </w:rPr>
        <w:t xml:space="preserve"> </w:t>
      </w:r>
      <w:proofErr w:type="spellStart"/>
      <w:r w:rsidR="0030454C">
        <w:rPr>
          <w:rFonts w:ascii="Arial" w:eastAsia="Calibri" w:hAnsi="Arial" w:cs="Arial"/>
          <w:sz w:val="24"/>
        </w:rPr>
        <w:t>matematika</w:t>
      </w:r>
      <w:proofErr w:type="spellEnd"/>
      <w:r w:rsidR="0030454C">
        <w:rPr>
          <w:rFonts w:ascii="Arial" w:eastAsia="Calibri" w:hAnsi="Arial" w:cs="Arial"/>
          <w:sz w:val="24"/>
        </w:rPr>
        <w:t xml:space="preserve">. </w:t>
      </w:r>
      <w:proofErr w:type="spellStart"/>
      <w:r w:rsidR="0030454C">
        <w:rPr>
          <w:rFonts w:ascii="Arial" w:eastAsia="Calibri" w:hAnsi="Arial" w:cs="Arial"/>
          <w:sz w:val="24"/>
        </w:rPr>
        <w:t>Sebaiknya</w:t>
      </w:r>
      <w:proofErr w:type="spellEnd"/>
      <w:r w:rsidR="0030454C">
        <w:rPr>
          <w:rFonts w:ascii="Arial" w:eastAsia="Calibri" w:hAnsi="Arial" w:cs="Arial"/>
          <w:sz w:val="24"/>
        </w:rPr>
        <w:t xml:space="preserve"> </w:t>
      </w:r>
      <w:proofErr w:type="spellStart"/>
      <w:r w:rsidR="0030454C">
        <w:rPr>
          <w:rFonts w:ascii="Arial" w:eastAsia="Calibri" w:hAnsi="Arial" w:cs="Arial"/>
          <w:sz w:val="24"/>
        </w:rPr>
        <w:t>peneliti</w:t>
      </w:r>
      <w:proofErr w:type="spellEnd"/>
      <w:r w:rsidR="0030454C">
        <w:rPr>
          <w:rFonts w:ascii="Arial" w:eastAsia="Calibri" w:hAnsi="Arial" w:cs="Arial"/>
          <w:sz w:val="24"/>
        </w:rPr>
        <w:t xml:space="preserve"> </w:t>
      </w:r>
      <w:proofErr w:type="spellStart"/>
      <w:r w:rsidR="0030454C">
        <w:rPr>
          <w:rFonts w:ascii="Arial" w:eastAsia="Calibri" w:hAnsi="Arial" w:cs="Arial"/>
          <w:sz w:val="24"/>
        </w:rPr>
        <w:t>selanjutnya</w:t>
      </w:r>
      <w:proofErr w:type="spellEnd"/>
      <w:r w:rsidR="0030454C">
        <w:rPr>
          <w:rFonts w:ascii="Arial" w:eastAsia="Calibri" w:hAnsi="Arial" w:cs="Arial"/>
          <w:sz w:val="24"/>
        </w:rPr>
        <w:t xml:space="preserve"> </w:t>
      </w:r>
      <w:proofErr w:type="spellStart"/>
      <w:r w:rsidR="0030454C">
        <w:rPr>
          <w:rFonts w:ascii="Arial" w:eastAsia="Calibri" w:hAnsi="Arial" w:cs="Arial"/>
          <w:sz w:val="24"/>
        </w:rPr>
        <w:t>mecari</w:t>
      </w:r>
      <w:proofErr w:type="spellEnd"/>
      <w:r w:rsidR="0030454C">
        <w:rPr>
          <w:rFonts w:ascii="Arial" w:eastAsia="Calibri" w:hAnsi="Arial" w:cs="Arial"/>
          <w:sz w:val="24"/>
        </w:rPr>
        <w:t xml:space="preserve"> </w:t>
      </w:r>
      <w:proofErr w:type="spellStart"/>
      <w:r w:rsidR="0030454C">
        <w:rPr>
          <w:rFonts w:ascii="Arial" w:eastAsia="Calibri" w:hAnsi="Arial" w:cs="Arial"/>
          <w:sz w:val="24"/>
        </w:rPr>
        <w:t>judul</w:t>
      </w:r>
      <w:proofErr w:type="spellEnd"/>
      <w:r w:rsidR="0030454C">
        <w:rPr>
          <w:rFonts w:ascii="Arial" w:eastAsia="Calibri" w:hAnsi="Arial" w:cs="Arial"/>
          <w:sz w:val="24"/>
        </w:rPr>
        <w:t xml:space="preserve"> </w:t>
      </w:r>
      <w:proofErr w:type="gramStart"/>
      <w:r w:rsidR="0030454C">
        <w:rPr>
          <w:rFonts w:ascii="Arial" w:eastAsia="Calibri" w:hAnsi="Arial" w:cs="Arial"/>
          <w:sz w:val="24"/>
        </w:rPr>
        <w:t>lain</w:t>
      </w:r>
      <w:proofErr w:type="gramEnd"/>
      <w:r w:rsidR="0030454C">
        <w:rPr>
          <w:rFonts w:ascii="Arial" w:eastAsia="Calibri" w:hAnsi="Arial" w:cs="Arial"/>
          <w:sz w:val="24"/>
        </w:rPr>
        <w:t xml:space="preserve"> yang </w:t>
      </w:r>
      <w:proofErr w:type="spellStart"/>
      <w:r w:rsidR="0030454C">
        <w:rPr>
          <w:rFonts w:ascii="Arial" w:eastAsia="Calibri" w:hAnsi="Arial" w:cs="Arial"/>
          <w:sz w:val="24"/>
        </w:rPr>
        <w:t>dapat</w:t>
      </w:r>
      <w:proofErr w:type="spellEnd"/>
      <w:r w:rsidR="0030454C">
        <w:rPr>
          <w:rFonts w:ascii="Arial" w:eastAsia="Calibri" w:hAnsi="Arial" w:cs="Arial"/>
          <w:sz w:val="24"/>
        </w:rPr>
        <w:t xml:space="preserve"> di </w:t>
      </w:r>
      <w:proofErr w:type="spellStart"/>
      <w:r w:rsidR="0030454C">
        <w:rPr>
          <w:rFonts w:ascii="Arial" w:eastAsia="Calibri" w:hAnsi="Arial" w:cs="Arial"/>
          <w:sz w:val="24"/>
        </w:rPr>
        <w:t>teliti</w:t>
      </w:r>
      <w:proofErr w:type="spellEnd"/>
      <w:r w:rsidR="0030454C">
        <w:rPr>
          <w:rFonts w:ascii="Arial" w:eastAsia="Calibri" w:hAnsi="Arial" w:cs="Arial"/>
          <w:sz w:val="24"/>
        </w:rPr>
        <w:t xml:space="preserve"> </w:t>
      </w:r>
      <w:proofErr w:type="spellStart"/>
      <w:r w:rsidR="0030454C">
        <w:rPr>
          <w:rFonts w:ascii="Arial" w:eastAsia="Calibri" w:hAnsi="Arial" w:cs="Arial"/>
          <w:sz w:val="24"/>
        </w:rPr>
        <w:t>karena</w:t>
      </w:r>
      <w:proofErr w:type="spellEnd"/>
      <w:r w:rsidR="0030454C">
        <w:rPr>
          <w:rFonts w:ascii="Arial" w:eastAsia="Calibri" w:hAnsi="Arial" w:cs="Arial"/>
          <w:sz w:val="24"/>
        </w:rPr>
        <w:t xml:space="preserve"> </w:t>
      </w:r>
      <w:proofErr w:type="spellStart"/>
      <w:r w:rsidR="0030454C">
        <w:rPr>
          <w:rFonts w:ascii="Arial" w:eastAsia="Calibri" w:hAnsi="Arial" w:cs="Arial"/>
          <w:sz w:val="24"/>
        </w:rPr>
        <w:t>masih</w:t>
      </w:r>
      <w:proofErr w:type="spellEnd"/>
      <w:r w:rsidR="0030454C">
        <w:rPr>
          <w:rFonts w:ascii="Arial" w:eastAsia="Calibri" w:hAnsi="Arial" w:cs="Arial"/>
          <w:sz w:val="24"/>
        </w:rPr>
        <w:t xml:space="preserve"> </w:t>
      </w:r>
      <w:proofErr w:type="spellStart"/>
      <w:r w:rsidR="0030454C">
        <w:rPr>
          <w:rFonts w:ascii="Arial" w:eastAsia="Calibri" w:hAnsi="Arial" w:cs="Arial"/>
          <w:sz w:val="24"/>
        </w:rPr>
        <w:t>banyak</w:t>
      </w:r>
      <w:proofErr w:type="spellEnd"/>
      <w:r w:rsidR="0030454C">
        <w:rPr>
          <w:rFonts w:ascii="Arial" w:eastAsia="Calibri" w:hAnsi="Arial" w:cs="Arial"/>
          <w:sz w:val="24"/>
        </w:rPr>
        <w:t xml:space="preserve"> </w:t>
      </w:r>
      <w:proofErr w:type="spellStart"/>
      <w:r w:rsidR="0030454C">
        <w:rPr>
          <w:rFonts w:ascii="Arial" w:eastAsia="Calibri" w:hAnsi="Arial" w:cs="Arial"/>
          <w:sz w:val="24"/>
        </w:rPr>
        <w:t>masalah</w:t>
      </w:r>
      <w:proofErr w:type="spellEnd"/>
      <w:r w:rsidR="0030454C">
        <w:rPr>
          <w:rFonts w:ascii="Arial" w:eastAsia="Calibri" w:hAnsi="Arial" w:cs="Arial"/>
          <w:sz w:val="24"/>
        </w:rPr>
        <w:t xml:space="preserve"> yang </w:t>
      </w:r>
      <w:proofErr w:type="spellStart"/>
      <w:r w:rsidR="0030454C">
        <w:rPr>
          <w:rFonts w:ascii="Arial" w:eastAsia="Calibri" w:hAnsi="Arial" w:cs="Arial"/>
          <w:sz w:val="24"/>
        </w:rPr>
        <w:t>perlu</w:t>
      </w:r>
      <w:proofErr w:type="spellEnd"/>
      <w:r w:rsidR="0030454C">
        <w:rPr>
          <w:rFonts w:ascii="Arial" w:eastAsia="Calibri" w:hAnsi="Arial" w:cs="Arial"/>
          <w:sz w:val="24"/>
        </w:rPr>
        <w:t xml:space="preserve"> di </w:t>
      </w:r>
      <w:proofErr w:type="spellStart"/>
      <w:r w:rsidR="0030454C">
        <w:rPr>
          <w:rFonts w:ascii="Arial" w:eastAsia="Calibri" w:hAnsi="Arial" w:cs="Arial"/>
          <w:sz w:val="24"/>
        </w:rPr>
        <w:t>teliti</w:t>
      </w:r>
      <w:proofErr w:type="spellEnd"/>
      <w:r w:rsidR="0030454C">
        <w:rPr>
          <w:rFonts w:ascii="Arial" w:eastAsia="Calibri" w:hAnsi="Arial" w:cs="Arial"/>
          <w:sz w:val="24"/>
        </w:rPr>
        <w:t xml:space="preserve">. </w:t>
      </w:r>
    </w:p>
    <w:p w:rsidR="0060361F" w:rsidRPr="00283D1E" w:rsidRDefault="00283D1E" w:rsidP="00283D1E">
      <w:r w:rsidRPr="00253276">
        <w:rPr>
          <w:rFonts w:ascii="Arial" w:eastAsia="Calibri" w:hAnsi="Arial" w:cs="Arial"/>
          <w:sz w:val="24"/>
          <w:szCs w:val="24"/>
          <w:lang w:val="id-ID"/>
        </w:rPr>
        <w:lastRenderedPageBreak/>
        <w:tab/>
      </w:r>
      <w:bookmarkStart w:id="0" w:name="_GoBack"/>
      <w:bookmarkEnd w:id="0"/>
    </w:p>
    <w:sectPr w:rsidR="0060361F" w:rsidRPr="00283D1E" w:rsidSect="0030454C">
      <w:headerReference w:type="default" r:id="rId8"/>
      <w:footerReference w:type="default" r:id="rId9"/>
      <w:footerReference w:type="first" r:id="rId10"/>
      <w:pgSz w:w="11907" w:h="16839" w:code="9"/>
      <w:pgMar w:top="2268" w:right="1701" w:bottom="1701" w:left="2268" w:header="720" w:footer="720" w:gutter="0"/>
      <w:pgNumType w:start="9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118" w:rsidRDefault="007D1118" w:rsidP="007D1118">
      <w:pPr>
        <w:spacing w:after="0" w:line="240" w:lineRule="auto"/>
      </w:pPr>
      <w:r>
        <w:separator/>
      </w:r>
    </w:p>
  </w:endnote>
  <w:endnote w:type="continuationSeparator" w:id="0">
    <w:p w:rsidR="007D1118" w:rsidRDefault="007D1118" w:rsidP="007D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66" w:rsidRDefault="00666C66" w:rsidP="00666C66">
    <w:pPr>
      <w:pStyle w:val="Footer"/>
      <w:tabs>
        <w:tab w:val="clear" w:pos="4680"/>
        <w:tab w:val="clear" w:pos="9360"/>
        <w:tab w:val="left" w:pos="323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18" w:rsidRPr="007D1118" w:rsidRDefault="0030454C" w:rsidP="007D1118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118" w:rsidRDefault="007D1118" w:rsidP="007D1118">
      <w:pPr>
        <w:spacing w:after="0" w:line="240" w:lineRule="auto"/>
      </w:pPr>
      <w:r>
        <w:separator/>
      </w:r>
    </w:p>
  </w:footnote>
  <w:footnote w:type="continuationSeparator" w:id="0">
    <w:p w:rsidR="007D1118" w:rsidRDefault="007D1118" w:rsidP="007D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018534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7D1118" w:rsidRPr="007D1118" w:rsidRDefault="007D1118">
        <w:pPr>
          <w:pStyle w:val="Header"/>
          <w:jc w:val="right"/>
          <w:rPr>
            <w:rFonts w:ascii="Arial" w:hAnsi="Arial" w:cs="Arial"/>
            <w:sz w:val="24"/>
            <w:szCs w:val="24"/>
          </w:rPr>
        </w:pPr>
        <w:r w:rsidRPr="007D1118">
          <w:rPr>
            <w:rFonts w:ascii="Arial" w:hAnsi="Arial" w:cs="Arial"/>
            <w:sz w:val="24"/>
            <w:szCs w:val="24"/>
          </w:rPr>
          <w:fldChar w:fldCharType="begin"/>
        </w:r>
        <w:r w:rsidRPr="007D111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D1118">
          <w:rPr>
            <w:rFonts w:ascii="Arial" w:hAnsi="Arial" w:cs="Arial"/>
            <w:sz w:val="24"/>
            <w:szCs w:val="24"/>
          </w:rPr>
          <w:fldChar w:fldCharType="separate"/>
        </w:r>
        <w:r w:rsidR="0030454C">
          <w:rPr>
            <w:rFonts w:ascii="Arial" w:hAnsi="Arial" w:cs="Arial"/>
            <w:noProof/>
            <w:sz w:val="24"/>
            <w:szCs w:val="24"/>
          </w:rPr>
          <w:t>94</w:t>
        </w:r>
        <w:r w:rsidRPr="007D1118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7D1118" w:rsidRDefault="007D11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55BE"/>
    <w:multiLevelType w:val="hybridMultilevel"/>
    <w:tmpl w:val="DE447A30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C073A"/>
    <w:multiLevelType w:val="hybridMultilevel"/>
    <w:tmpl w:val="74F42BE0"/>
    <w:lvl w:ilvl="0" w:tplc="20B2C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A672B"/>
    <w:multiLevelType w:val="hybridMultilevel"/>
    <w:tmpl w:val="41CA5A76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041240B"/>
    <w:multiLevelType w:val="hybridMultilevel"/>
    <w:tmpl w:val="A852BDA8"/>
    <w:lvl w:ilvl="0" w:tplc="BEBE0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9B0F2C"/>
    <w:multiLevelType w:val="hybridMultilevel"/>
    <w:tmpl w:val="82E636BA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185742C"/>
    <w:multiLevelType w:val="hybridMultilevel"/>
    <w:tmpl w:val="FBF2F824"/>
    <w:lvl w:ilvl="0" w:tplc="44281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291A5C"/>
    <w:multiLevelType w:val="hybridMultilevel"/>
    <w:tmpl w:val="814CE898"/>
    <w:lvl w:ilvl="0" w:tplc="44B43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230A48"/>
    <w:multiLevelType w:val="hybridMultilevel"/>
    <w:tmpl w:val="C07AAF1E"/>
    <w:lvl w:ilvl="0" w:tplc="3670AF7C">
      <w:start w:val="1"/>
      <w:numFmt w:val="low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A917B4"/>
    <w:multiLevelType w:val="hybridMultilevel"/>
    <w:tmpl w:val="A7C83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E2023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D58C6"/>
    <w:multiLevelType w:val="hybridMultilevel"/>
    <w:tmpl w:val="1D3C0D92"/>
    <w:lvl w:ilvl="0" w:tplc="20B043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A5A4DD2"/>
    <w:multiLevelType w:val="hybridMultilevel"/>
    <w:tmpl w:val="DE447A30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0D206A"/>
    <w:multiLevelType w:val="hybridMultilevel"/>
    <w:tmpl w:val="F0FC8C0A"/>
    <w:lvl w:ilvl="0" w:tplc="25DE438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44D90CD1"/>
    <w:multiLevelType w:val="hybridMultilevel"/>
    <w:tmpl w:val="4746B5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D5581"/>
    <w:multiLevelType w:val="hybridMultilevel"/>
    <w:tmpl w:val="A97A428A"/>
    <w:lvl w:ilvl="0" w:tplc="BA70E0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AFB3FB1"/>
    <w:multiLevelType w:val="hybridMultilevel"/>
    <w:tmpl w:val="51A48470"/>
    <w:lvl w:ilvl="0" w:tplc="DCAE95CA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39B2D34C">
      <w:start w:val="1"/>
      <w:numFmt w:val="decimal"/>
      <w:lvlText w:val="%3."/>
      <w:lvlJc w:val="left"/>
      <w:pPr>
        <w:ind w:left="2482" w:hanging="360"/>
      </w:pPr>
      <w:rPr>
        <w:rFonts w:hint="default"/>
        <w:b/>
      </w:rPr>
    </w:lvl>
    <w:lvl w:ilvl="3" w:tplc="7F0EC410">
      <w:start w:val="2"/>
      <w:numFmt w:val="decimal"/>
      <w:lvlText w:val="%4)"/>
      <w:lvlJc w:val="left"/>
      <w:pPr>
        <w:ind w:left="302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CFE6C1B"/>
    <w:multiLevelType w:val="hybridMultilevel"/>
    <w:tmpl w:val="9DBEED78"/>
    <w:lvl w:ilvl="0" w:tplc="85F81262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4E79410D"/>
    <w:multiLevelType w:val="hybridMultilevel"/>
    <w:tmpl w:val="8398C0A8"/>
    <w:lvl w:ilvl="0" w:tplc="D6040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A53BF5"/>
    <w:multiLevelType w:val="hybridMultilevel"/>
    <w:tmpl w:val="810AFC1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97A42"/>
    <w:multiLevelType w:val="hybridMultilevel"/>
    <w:tmpl w:val="5172EC10"/>
    <w:lvl w:ilvl="0" w:tplc="EEAE466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2C44713"/>
    <w:multiLevelType w:val="hybridMultilevel"/>
    <w:tmpl w:val="32C65880"/>
    <w:lvl w:ilvl="0" w:tplc="980463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3E93CF8"/>
    <w:multiLevelType w:val="hybridMultilevel"/>
    <w:tmpl w:val="710EA9EE"/>
    <w:lvl w:ilvl="0" w:tplc="FE8A7A98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>
      <w:start w:val="1"/>
      <w:numFmt w:val="lowerRoman"/>
      <w:lvlText w:val="%3."/>
      <w:lvlJc w:val="right"/>
      <w:pPr>
        <w:ind w:left="3076" w:hanging="180"/>
      </w:pPr>
    </w:lvl>
    <w:lvl w:ilvl="3" w:tplc="812CDC5E">
      <w:start w:val="1"/>
      <w:numFmt w:val="decimal"/>
      <w:lvlText w:val="%4."/>
      <w:lvlJc w:val="left"/>
      <w:pPr>
        <w:ind w:left="3796" w:hanging="360"/>
      </w:pPr>
      <w:rPr>
        <w:b/>
      </w:rPr>
    </w:lvl>
    <w:lvl w:ilvl="4" w:tplc="08090019">
      <w:start w:val="1"/>
      <w:numFmt w:val="lowerLetter"/>
      <w:lvlText w:val="%5."/>
      <w:lvlJc w:val="left"/>
      <w:pPr>
        <w:ind w:left="4516" w:hanging="360"/>
      </w:pPr>
    </w:lvl>
    <w:lvl w:ilvl="5" w:tplc="0809001B">
      <w:start w:val="1"/>
      <w:numFmt w:val="lowerRoman"/>
      <w:lvlText w:val="%6."/>
      <w:lvlJc w:val="right"/>
      <w:pPr>
        <w:ind w:left="5236" w:hanging="180"/>
      </w:pPr>
    </w:lvl>
    <w:lvl w:ilvl="6" w:tplc="0809000F">
      <w:start w:val="1"/>
      <w:numFmt w:val="decimal"/>
      <w:lvlText w:val="%7."/>
      <w:lvlJc w:val="left"/>
      <w:pPr>
        <w:ind w:left="5956" w:hanging="360"/>
      </w:pPr>
    </w:lvl>
    <w:lvl w:ilvl="7" w:tplc="08090019">
      <w:start w:val="1"/>
      <w:numFmt w:val="lowerLetter"/>
      <w:lvlText w:val="%8."/>
      <w:lvlJc w:val="left"/>
      <w:pPr>
        <w:ind w:left="6676" w:hanging="360"/>
      </w:pPr>
    </w:lvl>
    <w:lvl w:ilvl="8" w:tplc="0809001B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647D62CF"/>
    <w:multiLevelType w:val="hybridMultilevel"/>
    <w:tmpl w:val="34647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41124"/>
    <w:multiLevelType w:val="hybridMultilevel"/>
    <w:tmpl w:val="ECDC46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43CB5"/>
    <w:multiLevelType w:val="hybridMultilevel"/>
    <w:tmpl w:val="CA3851BA"/>
    <w:lvl w:ilvl="0" w:tplc="BECAF2AA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D6529"/>
    <w:multiLevelType w:val="hybridMultilevel"/>
    <w:tmpl w:val="ECDC46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3"/>
  </w:num>
  <w:num w:numId="5">
    <w:abstractNumId w:val="11"/>
  </w:num>
  <w:num w:numId="6">
    <w:abstractNumId w:val="1"/>
  </w:num>
  <w:num w:numId="7">
    <w:abstractNumId w:val="15"/>
  </w:num>
  <w:num w:numId="8">
    <w:abstractNumId w:val="14"/>
  </w:num>
  <w:num w:numId="9">
    <w:abstractNumId w:val="20"/>
  </w:num>
  <w:num w:numId="10">
    <w:abstractNumId w:val="5"/>
  </w:num>
  <w:num w:numId="11">
    <w:abstractNumId w:val="19"/>
  </w:num>
  <w:num w:numId="12">
    <w:abstractNumId w:val="7"/>
  </w:num>
  <w:num w:numId="13">
    <w:abstractNumId w:val="18"/>
  </w:num>
  <w:num w:numId="14">
    <w:abstractNumId w:val="22"/>
  </w:num>
  <w:num w:numId="15">
    <w:abstractNumId w:val="24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13"/>
  </w:num>
  <w:num w:numId="21">
    <w:abstractNumId w:val="9"/>
  </w:num>
  <w:num w:numId="22">
    <w:abstractNumId w:val="23"/>
  </w:num>
  <w:num w:numId="23">
    <w:abstractNumId w:val="12"/>
  </w:num>
  <w:num w:numId="24">
    <w:abstractNumId w:val="6"/>
  </w:num>
  <w:num w:numId="2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18"/>
    <w:rsid w:val="00017DD1"/>
    <w:rsid w:val="00057A04"/>
    <w:rsid w:val="000C486D"/>
    <w:rsid w:val="001F7858"/>
    <w:rsid w:val="00283D1E"/>
    <w:rsid w:val="0030454C"/>
    <w:rsid w:val="003A6CFC"/>
    <w:rsid w:val="0056797C"/>
    <w:rsid w:val="0060361F"/>
    <w:rsid w:val="00666C66"/>
    <w:rsid w:val="00694380"/>
    <w:rsid w:val="007D1118"/>
    <w:rsid w:val="007F607C"/>
    <w:rsid w:val="009E6023"/>
    <w:rsid w:val="00A742F4"/>
    <w:rsid w:val="00B445A2"/>
    <w:rsid w:val="00BB4FFF"/>
    <w:rsid w:val="00BE0437"/>
    <w:rsid w:val="00E4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118"/>
  </w:style>
  <w:style w:type="paragraph" w:styleId="Footer">
    <w:name w:val="footer"/>
    <w:basedOn w:val="Normal"/>
    <w:link w:val="FooterChar"/>
    <w:uiPriority w:val="99"/>
    <w:unhideWhenUsed/>
    <w:rsid w:val="007D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118"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666C6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66C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666C66"/>
  </w:style>
  <w:style w:type="table" w:styleId="TableGrid">
    <w:name w:val="Table Grid"/>
    <w:basedOn w:val="TableNormal"/>
    <w:uiPriority w:val="39"/>
    <w:rsid w:val="00666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0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57A04"/>
    <w:rPr>
      <w:color w:val="808080"/>
    </w:rPr>
  </w:style>
  <w:style w:type="paragraph" w:customStyle="1" w:styleId="judulisi">
    <w:name w:val="judul isi"/>
    <w:basedOn w:val="Normal"/>
    <w:qFormat/>
    <w:rsid w:val="00057A04"/>
    <w:pPr>
      <w:spacing w:line="480" w:lineRule="auto"/>
      <w:ind w:left="720"/>
      <w:jc w:val="both"/>
    </w:pPr>
    <w:rPr>
      <w:rFonts w:ascii="Arial" w:hAnsi="Arial"/>
      <w:sz w:val="24"/>
    </w:rPr>
  </w:style>
  <w:style w:type="table" w:customStyle="1" w:styleId="TableGrid2">
    <w:name w:val="Table Grid2"/>
    <w:basedOn w:val="TableNormal"/>
    <w:next w:val="TableGrid"/>
    <w:uiPriority w:val="39"/>
    <w:rsid w:val="00057A04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57A04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118"/>
  </w:style>
  <w:style w:type="paragraph" w:styleId="Footer">
    <w:name w:val="footer"/>
    <w:basedOn w:val="Normal"/>
    <w:link w:val="FooterChar"/>
    <w:uiPriority w:val="99"/>
    <w:unhideWhenUsed/>
    <w:rsid w:val="007D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118"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666C6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66C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666C66"/>
  </w:style>
  <w:style w:type="table" w:styleId="TableGrid">
    <w:name w:val="Table Grid"/>
    <w:basedOn w:val="TableNormal"/>
    <w:uiPriority w:val="39"/>
    <w:rsid w:val="00666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0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57A04"/>
    <w:rPr>
      <w:color w:val="808080"/>
    </w:rPr>
  </w:style>
  <w:style w:type="paragraph" w:customStyle="1" w:styleId="judulisi">
    <w:name w:val="judul isi"/>
    <w:basedOn w:val="Normal"/>
    <w:qFormat/>
    <w:rsid w:val="00057A04"/>
    <w:pPr>
      <w:spacing w:line="480" w:lineRule="auto"/>
      <w:ind w:left="720"/>
      <w:jc w:val="both"/>
    </w:pPr>
    <w:rPr>
      <w:rFonts w:ascii="Arial" w:hAnsi="Arial"/>
      <w:sz w:val="24"/>
    </w:rPr>
  </w:style>
  <w:style w:type="table" w:customStyle="1" w:styleId="TableGrid2">
    <w:name w:val="Table Grid2"/>
    <w:basedOn w:val="TableNormal"/>
    <w:next w:val="TableGrid"/>
    <w:uiPriority w:val="39"/>
    <w:rsid w:val="00057A04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57A04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</dc:creator>
  <cp:lastModifiedBy>thr</cp:lastModifiedBy>
  <cp:revision>11</cp:revision>
  <cp:lastPrinted>2019-02-09T00:06:00Z</cp:lastPrinted>
  <dcterms:created xsi:type="dcterms:W3CDTF">2019-01-15T14:38:00Z</dcterms:created>
  <dcterms:modified xsi:type="dcterms:W3CDTF">2019-03-20T04:33:00Z</dcterms:modified>
</cp:coreProperties>
</file>